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="仿宋_GB2312"/>
          <w:szCs w:val="32"/>
          <w:lang w:eastAsia="zh-CN"/>
        </w:rPr>
      </w:pPr>
      <w:r>
        <w:rPr>
          <w:rFonts w:hint="eastAsia"/>
          <w:szCs w:val="32"/>
        </w:rPr>
        <w:t>附件</w:t>
      </w:r>
      <w:r>
        <w:rPr>
          <w:rFonts w:hint="eastAsia"/>
          <w:szCs w:val="32"/>
          <w:lang w:val="en-US" w:eastAsia="zh-CN"/>
        </w:rPr>
        <w:t>3</w:t>
      </w:r>
    </w:p>
    <w:p>
      <w:pPr>
        <w:spacing w:line="360" w:lineRule="auto"/>
        <w:jc w:val="center"/>
        <w:rPr>
          <w:b/>
          <w:szCs w:val="32"/>
        </w:rPr>
      </w:pPr>
      <w:r>
        <w:rPr>
          <w:rFonts w:ascii="方正小标宋简体" w:eastAsia="方正小标宋简体"/>
          <w:sz w:val="44"/>
          <w:szCs w:val="44"/>
        </w:rPr>
        <w:t>企业知识产权贯标认证后补助</w:t>
      </w:r>
      <w:r>
        <w:rPr>
          <w:rFonts w:hint="eastAsia" w:ascii="方正小标宋简体" w:eastAsia="方正小标宋简体"/>
          <w:sz w:val="44"/>
          <w:szCs w:val="44"/>
        </w:rPr>
        <w:t>申报指南</w:t>
      </w:r>
    </w:p>
    <w:p>
      <w:pPr>
        <w:spacing w:line="360" w:lineRule="auto"/>
        <w:ind w:firstLine="640" w:firstLineChars="200"/>
        <w:rPr>
          <w:szCs w:val="32"/>
        </w:rPr>
      </w:pPr>
    </w:p>
    <w:p>
      <w:pPr>
        <w:ind w:firstLine="640" w:firstLineChars="200"/>
        <w:rPr>
          <w:rFonts w:hint="eastAsia" w:eastAsia="仿宋_GB2312"/>
          <w:szCs w:val="32"/>
          <w:lang w:val="en-US" w:eastAsia="zh-CN"/>
        </w:rPr>
      </w:pPr>
      <w:r>
        <w:rPr>
          <w:rFonts w:hint="eastAsia" w:ascii="黑体" w:hAnsi="黑体" w:eastAsia="黑体"/>
          <w:szCs w:val="32"/>
        </w:rPr>
        <w:t>一、项目名称</w:t>
      </w:r>
      <w:r>
        <w:rPr>
          <w:rFonts w:hint="eastAsia" w:ascii="黑体" w:hAnsi="黑体" w:eastAsia="黑体"/>
          <w:szCs w:val="32"/>
          <w:lang w:eastAsia="zh-CN"/>
        </w:rPr>
        <w:t>及资助标准</w:t>
      </w:r>
      <w:r>
        <w:rPr>
          <w:rFonts w:hint="eastAsia" w:ascii="黑体" w:hAnsi="黑体" w:eastAsia="黑体"/>
          <w:szCs w:val="32"/>
        </w:rPr>
        <w:t>：</w:t>
      </w:r>
      <w:r>
        <w:rPr>
          <w:szCs w:val="32"/>
        </w:rPr>
        <w:t>企业知识产权贯标认证后补助</w:t>
      </w:r>
      <w:r>
        <w:rPr>
          <w:rFonts w:hint="eastAsia"/>
          <w:szCs w:val="32"/>
          <w:lang w:val="en-US" w:eastAsia="zh-CN"/>
        </w:rPr>
        <w:t>10万元/家。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</w:t>
      </w:r>
      <w:r>
        <w:rPr>
          <w:rFonts w:ascii="黑体" w:hAnsi="黑体" w:eastAsia="黑体"/>
          <w:szCs w:val="32"/>
        </w:rPr>
        <w:t>项目目标</w:t>
      </w:r>
    </w:p>
    <w:p>
      <w:pPr>
        <w:ind w:firstLine="640" w:firstLineChars="200"/>
        <w:rPr>
          <w:szCs w:val="32"/>
        </w:rPr>
      </w:pPr>
      <w:r>
        <w:rPr>
          <w:rFonts w:hint="eastAsia"/>
          <w:szCs w:val="32"/>
        </w:rPr>
        <w:t>引导我</w:t>
      </w:r>
      <w:r>
        <w:rPr>
          <w:rFonts w:hint="eastAsia"/>
          <w:szCs w:val="32"/>
          <w:lang w:eastAsia="zh-CN"/>
        </w:rPr>
        <w:t>区</w:t>
      </w:r>
      <w:r>
        <w:rPr>
          <w:szCs w:val="32"/>
        </w:rPr>
        <w:t>企业通过贯标认证，总结贯标工作经验，并按照GB/T 29490-2013标准的要求持续运行。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</w:t>
      </w:r>
      <w:r>
        <w:rPr>
          <w:rFonts w:ascii="黑体" w:hAnsi="黑体" w:eastAsia="黑体"/>
          <w:szCs w:val="32"/>
        </w:rPr>
        <w:t>申报主体</w:t>
      </w:r>
    </w:p>
    <w:p>
      <w:pPr>
        <w:adjustRightInd w:val="0"/>
        <w:snapToGrid w:val="0"/>
        <w:spacing w:line="360" w:lineRule="auto"/>
        <w:ind w:firstLine="640" w:firstLineChars="200"/>
        <w:rPr>
          <w:szCs w:val="32"/>
        </w:rPr>
      </w:pPr>
      <w:r>
        <w:rPr>
          <w:rFonts w:hint="eastAsia"/>
          <w:szCs w:val="32"/>
        </w:rPr>
        <w:t>在2018年</w:t>
      </w:r>
      <w:r>
        <w:rPr>
          <w:rFonts w:hint="eastAsia"/>
          <w:szCs w:val="32"/>
          <w:lang w:val="en-US" w:eastAsia="zh-CN"/>
        </w:rPr>
        <w:t>7月12日（含）后</w:t>
      </w:r>
      <w:r>
        <w:rPr>
          <w:szCs w:val="32"/>
        </w:rPr>
        <w:t>通过《企业知识产权管理规范》（GB/T 29490-2013）国家标准认证</w:t>
      </w:r>
      <w:r>
        <w:rPr>
          <w:rFonts w:hint="eastAsia"/>
          <w:szCs w:val="32"/>
        </w:rPr>
        <w:t>，且</w:t>
      </w:r>
      <w:r>
        <w:rPr>
          <w:rFonts w:hint="eastAsia"/>
          <w:szCs w:val="32"/>
          <w:lang w:eastAsia="zh-CN"/>
        </w:rPr>
        <w:t>在</w:t>
      </w:r>
      <w:r>
        <w:rPr>
          <w:rFonts w:hint="eastAsia"/>
          <w:szCs w:val="32"/>
          <w:lang w:val="en-US" w:eastAsia="zh-CN"/>
        </w:rPr>
        <w:t>2018-2019某一有效</w:t>
      </w:r>
      <w:r>
        <w:rPr>
          <w:rFonts w:hint="eastAsia"/>
          <w:szCs w:val="32"/>
        </w:rPr>
        <w:t>年度</w:t>
      </w:r>
      <w:r>
        <w:rPr>
          <w:rFonts w:hint="eastAsia"/>
          <w:szCs w:val="32"/>
          <w:lang w:eastAsia="zh-CN"/>
        </w:rPr>
        <w:t>内当年</w:t>
      </w:r>
      <w:r>
        <w:rPr>
          <w:rFonts w:hint="eastAsia"/>
          <w:szCs w:val="32"/>
        </w:rPr>
        <w:t>发明专利申请</w:t>
      </w:r>
      <w:r>
        <w:rPr>
          <w:rFonts w:hint="eastAsia"/>
          <w:szCs w:val="32"/>
          <w:lang w:val="en-US" w:eastAsia="zh-CN"/>
        </w:rPr>
        <w:t>10</w:t>
      </w:r>
      <w:r>
        <w:rPr>
          <w:rFonts w:hint="eastAsia"/>
          <w:szCs w:val="32"/>
        </w:rPr>
        <w:t>件以上（含</w:t>
      </w:r>
      <w:r>
        <w:rPr>
          <w:rFonts w:hint="eastAsia"/>
          <w:szCs w:val="32"/>
          <w:lang w:val="en-US" w:eastAsia="zh-CN"/>
        </w:rPr>
        <w:t>10</w:t>
      </w:r>
      <w:r>
        <w:rPr>
          <w:rFonts w:hint="eastAsia"/>
          <w:szCs w:val="32"/>
        </w:rPr>
        <w:t>件）</w:t>
      </w:r>
      <w:r>
        <w:rPr>
          <w:szCs w:val="32"/>
        </w:rPr>
        <w:t>的</w:t>
      </w:r>
      <w:r>
        <w:rPr>
          <w:rFonts w:hint="eastAsia"/>
          <w:szCs w:val="32"/>
        </w:rPr>
        <w:t>江门</w:t>
      </w:r>
      <w:r>
        <w:rPr>
          <w:rFonts w:hint="eastAsia"/>
          <w:szCs w:val="32"/>
          <w:lang w:eastAsia="zh-CN"/>
        </w:rPr>
        <w:t>高新（江海）</w:t>
      </w:r>
      <w:r>
        <w:rPr>
          <w:rFonts w:hint="eastAsia"/>
          <w:szCs w:val="32"/>
        </w:rPr>
        <w:t>辖区内</w:t>
      </w:r>
      <w:r>
        <w:rPr>
          <w:szCs w:val="32"/>
        </w:rPr>
        <w:t>企业</w:t>
      </w:r>
      <w:r>
        <w:rPr>
          <w:rFonts w:hint="eastAsia"/>
          <w:szCs w:val="32"/>
        </w:rPr>
        <w:t>。企业需已在广东省知识产权贯标服务平台登记备案。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四、</w:t>
      </w:r>
      <w:r>
        <w:rPr>
          <w:rFonts w:ascii="黑体" w:hAnsi="黑体" w:eastAsia="黑体"/>
          <w:szCs w:val="32"/>
        </w:rPr>
        <w:t>申报材料</w:t>
      </w:r>
    </w:p>
    <w:p>
      <w:pPr>
        <w:adjustRightInd w:val="0"/>
        <w:snapToGrid w:val="0"/>
        <w:spacing w:line="360" w:lineRule="auto"/>
        <w:ind w:firstLine="640" w:firstLineChars="200"/>
        <w:rPr>
          <w:szCs w:val="32"/>
        </w:rPr>
      </w:pPr>
      <w:r>
        <w:rPr>
          <w:rFonts w:hint="eastAsia"/>
          <w:szCs w:val="32"/>
        </w:rPr>
        <w:t>（一）《江门</w:t>
      </w:r>
      <w:r>
        <w:rPr>
          <w:rFonts w:hint="eastAsia"/>
          <w:szCs w:val="32"/>
          <w:lang w:eastAsia="zh-CN"/>
        </w:rPr>
        <w:t>高新（江海）区</w:t>
      </w:r>
      <w:r>
        <w:rPr>
          <w:szCs w:val="32"/>
        </w:rPr>
        <w:t>企业知识产权</w:t>
      </w:r>
      <w:r>
        <w:rPr>
          <w:rFonts w:hint="eastAsia"/>
          <w:szCs w:val="32"/>
        </w:rPr>
        <w:t>贯标</w:t>
      </w:r>
      <w:r>
        <w:rPr>
          <w:szCs w:val="32"/>
        </w:rPr>
        <w:t>认证后补助</w:t>
      </w:r>
      <w:r>
        <w:rPr>
          <w:rFonts w:hint="eastAsia"/>
          <w:szCs w:val="32"/>
        </w:rPr>
        <w:t>申请书》；</w:t>
      </w:r>
    </w:p>
    <w:p>
      <w:pPr>
        <w:adjustRightInd w:val="0"/>
        <w:snapToGrid w:val="0"/>
        <w:spacing w:line="360" w:lineRule="auto"/>
        <w:ind w:firstLine="640" w:firstLineChars="200"/>
        <w:rPr>
          <w:szCs w:val="32"/>
        </w:rPr>
      </w:pPr>
      <w:r>
        <w:rPr>
          <w:rFonts w:hint="eastAsia"/>
          <w:szCs w:val="32"/>
        </w:rPr>
        <w:t>（二）企业</w:t>
      </w:r>
      <w:r>
        <w:rPr>
          <w:szCs w:val="32"/>
        </w:rPr>
        <w:t>营业执照加盖公章复印件</w:t>
      </w:r>
      <w:r>
        <w:rPr>
          <w:rFonts w:hint="eastAsia"/>
          <w:szCs w:val="32"/>
        </w:rPr>
        <w:t>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（三）</w:t>
      </w:r>
      <w:r>
        <w:rPr>
          <w:szCs w:val="32"/>
        </w:rPr>
        <w:t>GB/T 29490-2013贯标认证证书加盖公章复印件</w:t>
      </w:r>
      <w:r>
        <w:rPr>
          <w:rFonts w:hint="eastAsia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/>
          <w:szCs w:val="32"/>
          <w:lang w:eastAsia="zh-CN"/>
        </w:rPr>
      </w:pPr>
      <w:r>
        <w:rPr>
          <w:rFonts w:hint="eastAsia"/>
          <w:szCs w:val="32"/>
          <w:lang w:eastAsia="zh-CN"/>
        </w:rPr>
        <w:t>（四）发明专利实审通知书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/>
          <w:szCs w:val="32"/>
          <w:lang w:eastAsia="zh-CN"/>
        </w:rPr>
      </w:pPr>
      <w:r>
        <w:rPr>
          <w:rFonts w:hint="eastAsia"/>
          <w:szCs w:val="32"/>
          <w:lang w:eastAsia="zh-CN"/>
        </w:rPr>
        <w:t>（五）请款函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09"/>
    <w:rsid w:val="00055C69"/>
    <w:rsid w:val="00092612"/>
    <w:rsid w:val="000A57BF"/>
    <w:rsid w:val="0022328A"/>
    <w:rsid w:val="00235C18"/>
    <w:rsid w:val="002A64D7"/>
    <w:rsid w:val="002D5711"/>
    <w:rsid w:val="00376BCF"/>
    <w:rsid w:val="004040B2"/>
    <w:rsid w:val="004370ED"/>
    <w:rsid w:val="00514006"/>
    <w:rsid w:val="005B26B3"/>
    <w:rsid w:val="006B6B16"/>
    <w:rsid w:val="00703FCC"/>
    <w:rsid w:val="007528D9"/>
    <w:rsid w:val="007837FA"/>
    <w:rsid w:val="008853B7"/>
    <w:rsid w:val="00904BA0"/>
    <w:rsid w:val="0091083D"/>
    <w:rsid w:val="00965AF3"/>
    <w:rsid w:val="00B83F86"/>
    <w:rsid w:val="00CD7C09"/>
    <w:rsid w:val="00CE2860"/>
    <w:rsid w:val="00D26E13"/>
    <w:rsid w:val="00D44F8A"/>
    <w:rsid w:val="00D85627"/>
    <w:rsid w:val="00E17A89"/>
    <w:rsid w:val="00EC04B3"/>
    <w:rsid w:val="00EC6BA9"/>
    <w:rsid w:val="00ED0B7C"/>
    <w:rsid w:val="00F25444"/>
    <w:rsid w:val="00F56FC5"/>
    <w:rsid w:val="10824AC9"/>
    <w:rsid w:val="174849D1"/>
    <w:rsid w:val="426C21CA"/>
    <w:rsid w:val="5CA06343"/>
    <w:rsid w:val="6CC4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uiPriority w:val="0"/>
    <w:pPr>
      <w:ind w:firstLine="630"/>
    </w:pPr>
    <w:rPr>
      <w:rFonts w:ascii="仿宋_GB231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4</Pages>
  <Words>133</Words>
  <Characters>759</Characters>
  <Lines>6</Lines>
  <Paragraphs>1</Paragraphs>
  <TotalTime>290</TotalTime>
  <ScaleCrop>false</ScaleCrop>
  <LinksUpToDate>false</LinksUpToDate>
  <CharactersWithSpaces>891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2019-05-21T01:43:00Z</dcterms:created>
  <dc:creator>黄学敏</dc:creator>
  <cp:lastModifiedBy>daiana</cp:lastModifiedBy>
  <cp:lastPrinted>2019-08-05T08:57:00Z</cp:lastPrinted>
  <dcterms:modified xsi:type="dcterms:W3CDTF">2019-08-06T04:54:02Z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